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2FA51" w14:textId="70D6115E" w:rsidR="00DB7991" w:rsidRPr="009A4AB1" w:rsidRDefault="00DB7991" w:rsidP="00DB7991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A4AB1">
        <w:rPr>
          <w:rFonts w:ascii="宋体" w:eastAsia="宋体" w:hAnsi="宋体"/>
          <w:sz w:val="28"/>
          <w:szCs w:val="28"/>
        </w:rPr>
        <w:t>图书馆座位预约</w:t>
      </w:r>
      <w:r w:rsidR="00275BC9">
        <w:rPr>
          <w:rFonts w:ascii="宋体" w:eastAsia="宋体" w:hAnsi="宋体" w:hint="eastAsia"/>
          <w:sz w:val="28"/>
          <w:szCs w:val="28"/>
        </w:rPr>
        <w:t>指南</w:t>
      </w:r>
    </w:p>
    <w:p w14:paraId="74FD9ACE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一、座位分布及开放时间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5"/>
        <w:gridCol w:w="1910"/>
        <w:gridCol w:w="830"/>
        <w:gridCol w:w="1910"/>
        <w:gridCol w:w="830"/>
        <w:gridCol w:w="1925"/>
      </w:tblGrid>
      <w:tr w:rsidR="009A4AB1" w:rsidRPr="009A4AB1" w14:paraId="2FEE2B61" w14:textId="77777777" w:rsidTr="009A4AB1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107FFED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南苑图书馆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F20EA5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北苑图书馆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328D131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东苑图书馆</w:t>
            </w:r>
          </w:p>
        </w:tc>
      </w:tr>
      <w:tr w:rsidR="009A4AB1" w:rsidRPr="009A4AB1" w14:paraId="209F6B8D" w14:textId="77777777" w:rsidTr="009A4AB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F02F543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Times New Roman" w:eastAsia="宋体" w:hAnsi="Times New Roman" w:cs="Times New Roman"/>
                <w:sz w:val="24"/>
              </w:rPr>
              <w:t>​</w:t>
            </w:r>
            <w:r w:rsidRPr="009A4AB1">
              <w:rPr>
                <w:rFonts w:ascii="宋体" w:eastAsia="宋体" w:hAnsi="宋体" w:hint="eastAsia"/>
                <w:sz w:val="24"/>
              </w:rPr>
              <w:t>一楼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F88010E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No.001-No.048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F9D3745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一楼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D5E5350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No.001-No.072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6AF3101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六楼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9F7C077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No.001-No.064</w:t>
            </w:r>
          </w:p>
        </w:tc>
      </w:tr>
      <w:tr w:rsidR="009A4AB1" w:rsidRPr="009A4AB1" w14:paraId="5D6A18A5" w14:textId="77777777" w:rsidTr="009A4AB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EDBD4B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二楼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1839B26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No.001-No.184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0E3BD6C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二楼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BE6B00D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No.001-No.066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BFCB810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七楼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92E39BE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No.001-No.084</w:t>
            </w:r>
          </w:p>
        </w:tc>
      </w:tr>
      <w:tr w:rsidR="009A4AB1" w:rsidRPr="009A4AB1" w14:paraId="3D4D140D" w14:textId="77777777" w:rsidTr="009A4AB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405DFD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三楼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26289E7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No.001-No.167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9513856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四楼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BEB17C6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No.001-No.093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4FC13A6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八楼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58A7F93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No.001-No.100</w:t>
            </w:r>
          </w:p>
        </w:tc>
      </w:tr>
      <w:tr w:rsidR="009A4AB1" w:rsidRPr="009A4AB1" w14:paraId="107C2F45" w14:textId="77777777" w:rsidTr="009A4AB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10714E8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四楼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7B9EE7C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No.001-No.190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2FEDB98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63B3A2D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9338FA9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1B32E4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</w:tr>
      <w:tr w:rsidR="009A4AB1" w:rsidRPr="009A4AB1" w14:paraId="1789ED90" w14:textId="77777777" w:rsidTr="009A4AB1">
        <w:trPr>
          <w:trHeight w:val="780"/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72E26C3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五楼</w:t>
            </w:r>
          </w:p>
        </w:tc>
        <w:tc>
          <w:tcPr>
            <w:tcW w:w="0" w:type="auto"/>
            <w:vAlign w:val="center"/>
            <w:hideMark/>
          </w:tcPr>
          <w:p w14:paraId="1091BF44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No.001-No.048</w:t>
            </w:r>
          </w:p>
        </w:tc>
        <w:tc>
          <w:tcPr>
            <w:tcW w:w="0" w:type="auto"/>
            <w:vAlign w:val="center"/>
            <w:hideMark/>
          </w:tcPr>
          <w:p w14:paraId="42633E90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463F041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904D491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95B8855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</w:p>
        </w:tc>
      </w:tr>
      <w:tr w:rsidR="009A4AB1" w:rsidRPr="009A4AB1" w14:paraId="3086AA62" w14:textId="77777777" w:rsidTr="009A4AB1">
        <w:trPr>
          <w:tblCellSpacing w:w="15" w:type="dxa"/>
        </w:trPr>
        <w:tc>
          <w:tcPr>
            <w:tcW w:w="0" w:type="auto"/>
            <w:gridSpan w:val="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16B6822" w14:textId="77777777" w:rsidR="009A4AB1" w:rsidRPr="009A4AB1" w:rsidRDefault="009A4AB1" w:rsidP="009A4AB1">
            <w:pPr>
              <w:spacing w:line="360" w:lineRule="auto"/>
              <w:rPr>
                <w:rFonts w:ascii="宋体" w:eastAsia="宋体" w:hAnsi="宋体"/>
                <w:sz w:val="24"/>
              </w:rPr>
            </w:pPr>
            <w:r w:rsidRPr="009A4AB1">
              <w:rPr>
                <w:rFonts w:ascii="宋体" w:eastAsia="宋体" w:hAnsi="宋体" w:hint="eastAsia"/>
                <w:sz w:val="24"/>
              </w:rPr>
              <w:t>周一～周日8：00-22：00</w:t>
            </w:r>
          </w:p>
        </w:tc>
      </w:tr>
    </w:tbl>
    <w:p w14:paraId="0296BFA5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</w:p>
    <w:p w14:paraId="6C42E013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二、预约方式及流程</w:t>
      </w:r>
    </w:p>
    <w:p w14:paraId="5C9B2F84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（一）预约方式：</w:t>
      </w:r>
    </w:p>
    <w:p w14:paraId="487ABA09" w14:textId="77777777" w:rsid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1.关注上海健康医学院图书馆微信公众号，打开【座位预约】，绑定学号，实现在线预约。</w:t>
      </w:r>
    </w:p>
    <w:p w14:paraId="7B08C3E7" w14:textId="1A507E90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860906">
        <w:rPr>
          <w:noProof/>
        </w:rPr>
        <w:drawing>
          <wp:inline distT="0" distB="0" distL="0" distR="0" wp14:anchorId="1D1427B7" wp14:editId="2944634F">
            <wp:extent cx="1568451" cy="2880000"/>
            <wp:effectExtent l="0" t="0" r="0" b="3175"/>
            <wp:docPr id="539540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404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84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D85E" w14:textId="77777777" w:rsid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2.学习通扫描座位二维码--直接预约</w:t>
      </w:r>
    </w:p>
    <w:p w14:paraId="12DB0BD9" w14:textId="786242EB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860906">
        <w:rPr>
          <w:noProof/>
        </w:rPr>
        <w:lastRenderedPageBreak/>
        <w:drawing>
          <wp:inline distT="0" distB="0" distL="0" distR="0" wp14:anchorId="6CAE2F53" wp14:editId="715A6A07">
            <wp:extent cx="3494642" cy="1955165"/>
            <wp:effectExtent l="0" t="0" r="0" b="635"/>
            <wp:docPr id="256111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15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0978" cy="19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539B" w14:textId="77777777" w:rsid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Times New Roman" w:eastAsia="宋体" w:hAnsi="Times New Roman" w:cs="Times New Roman"/>
          <w:sz w:val="24"/>
        </w:rPr>
        <w:t>‍</w:t>
      </w:r>
      <w:r w:rsidRPr="009A4AB1">
        <w:rPr>
          <w:rFonts w:ascii="宋体" w:eastAsia="宋体" w:hAnsi="宋体"/>
          <w:sz w:val="24"/>
        </w:rPr>
        <w:t>3、学习通进入移动图书馆（邀请码：</w:t>
      </w:r>
      <w:proofErr w:type="spellStart"/>
      <w:r w:rsidRPr="009A4AB1">
        <w:rPr>
          <w:rFonts w:ascii="宋体" w:eastAsia="宋体" w:hAnsi="宋体"/>
          <w:sz w:val="24"/>
        </w:rPr>
        <w:t>shjkyxy</w:t>
      </w:r>
      <w:proofErr w:type="spellEnd"/>
      <w:r w:rsidRPr="009A4AB1">
        <w:rPr>
          <w:rFonts w:ascii="宋体" w:eastAsia="宋体" w:hAnsi="宋体"/>
          <w:sz w:val="24"/>
        </w:rPr>
        <w:t>）--【座位预约】</w:t>
      </w:r>
    </w:p>
    <w:p w14:paraId="637FA7F8" w14:textId="335BB2D5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860906">
        <w:rPr>
          <w:noProof/>
        </w:rPr>
        <w:drawing>
          <wp:inline distT="0" distB="0" distL="0" distR="0" wp14:anchorId="5FE851C5" wp14:editId="6E95DBD7">
            <wp:extent cx="1668119" cy="2880000"/>
            <wp:effectExtent l="0" t="0" r="0" b="3175"/>
            <wp:docPr id="1725266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660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811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49C3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（二）流程：预约</w:t>
      </w:r>
      <w:r w:rsidRPr="009A4AB1">
        <w:rPr>
          <w:rFonts w:ascii="宋体" w:eastAsia="宋体" w:hAnsi="宋体"/>
          <w:sz w:val="24"/>
        </w:rPr>
        <w:t>-签到-暂离-续时-退座</w:t>
      </w:r>
    </w:p>
    <w:p w14:paraId="021A7943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</w:p>
    <w:p w14:paraId="4CAAB463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三、选座方式</w:t>
      </w:r>
    </w:p>
    <w:p w14:paraId="4BD72AE2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（一）选座</w:t>
      </w:r>
    </w:p>
    <w:p w14:paraId="189506AE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1.预约选座：首页“预约选座”按钮，选择需要预约的时间、区域、座位进行预约，适用于有明确目标座位的预约情形。</w:t>
      </w:r>
    </w:p>
    <w:p w14:paraId="282E0E3D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2.快速预约：首页“快速选座”按钮，设置筛选条件，系统会自动分配符合条件的座位给您，适用于“随遇而安”型的预约。</w:t>
      </w:r>
    </w:p>
    <w:p w14:paraId="09E50983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</w:p>
    <w:p w14:paraId="32AAA7C7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四、使用方式</w:t>
      </w:r>
    </w:p>
    <w:p w14:paraId="57F3582E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（一）签到，到馆后必须执行签到，方能使用座位；</w:t>
      </w:r>
    </w:p>
    <w:p w14:paraId="2D8AC337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签到地点：预约座位所在的楼层；</w:t>
      </w:r>
    </w:p>
    <w:p w14:paraId="3F6FDB0A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lastRenderedPageBreak/>
        <w:t>签到方式：开启手机蓝牙，进入预约系统中点击【签到】</w:t>
      </w:r>
      <w:r w:rsidRPr="009A4AB1">
        <w:rPr>
          <w:rFonts w:ascii="宋体" w:eastAsia="宋体" w:hAnsi="宋体"/>
          <w:sz w:val="24"/>
        </w:rPr>
        <w:t>--点击开始学习。</w:t>
      </w:r>
    </w:p>
    <w:p w14:paraId="4132E21A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（二）暂离，临时离开座位必须选择“暂离”，分为</w:t>
      </w:r>
      <w:r w:rsidRPr="009A4AB1">
        <w:rPr>
          <w:rFonts w:ascii="宋体" w:eastAsia="宋体" w:hAnsi="宋体"/>
          <w:sz w:val="24"/>
        </w:rPr>
        <w:t>3种：</w:t>
      </w:r>
    </w:p>
    <w:p w14:paraId="5818E69F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暂离保留（</w:t>
      </w:r>
      <w:r w:rsidRPr="009A4AB1">
        <w:rPr>
          <w:rFonts w:ascii="宋体" w:eastAsia="宋体" w:hAnsi="宋体"/>
          <w:sz w:val="24"/>
        </w:rPr>
        <w:t>30分钟）、午间暂离（60分钟）、晚间暂离（60分钟），以离开时刻开始计时，保留中不会被标记，保留时间结束系统自动默认回座状态（保留时长可以在软件中看到）。暂离中不会被其他读者监督“占座”，暂离时间结束系统默认使用者回座，提前回座可结束暂离；</w:t>
      </w:r>
    </w:p>
    <w:p w14:paraId="4E54402C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（三）续时，每两个小时续时一次，方能继续使用座位；</w:t>
      </w:r>
    </w:p>
    <w:p w14:paraId="112EACBB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续时方式同签到方式相同，如不续时座位自动释放供他人选座。</w:t>
      </w:r>
    </w:p>
    <w:p w14:paraId="46A5461E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（四）退座</w:t>
      </w:r>
    </w:p>
    <w:p w14:paraId="4D7FD1FA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读者确定离馆不再返回时需“退座”将座位释放。退座或自动释放座位后一分钟内不能重新选座。</w:t>
      </w:r>
    </w:p>
    <w:p w14:paraId="3BA73EEF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</w:p>
    <w:p w14:paraId="1A262BDF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五、违规说明</w:t>
      </w:r>
    </w:p>
    <w:p w14:paraId="456DC3B5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（一）以下三种情况属于违规操作：</w:t>
      </w:r>
    </w:p>
    <w:p w14:paraId="1EF9CB5A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1.预约后规定时间内未到馆签到记录违规；被监督占座不签到记录违规；</w:t>
      </w:r>
    </w:p>
    <w:p w14:paraId="6FFAF1F1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2.未在规定时间内续时，自动释放座位并记录违规；</w:t>
      </w:r>
    </w:p>
    <w:p w14:paraId="092097E0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/>
          <w:sz w:val="24"/>
        </w:rPr>
        <w:t>3.离馆不退座记录违规；</w:t>
      </w:r>
    </w:p>
    <w:p w14:paraId="426F2073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（二）</w:t>
      </w:r>
      <w:r w:rsidRPr="009A4AB1">
        <w:rPr>
          <w:rFonts w:ascii="宋体" w:eastAsia="宋体" w:hAnsi="宋体"/>
          <w:sz w:val="24"/>
        </w:rPr>
        <w:t>15日内累计违规2次，则系统自动列入黑名单，不可通过系统选座，7天后自动解除。</w:t>
      </w:r>
    </w:p>
    <w:p w14:paraId="3C3CBED5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</w:p>
    <w:p w14:paraId="0171D02B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六、注意事项</w:t>
      </w:r>
    </w:p>
    <w:p w14:paraId="064BAC7C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（一</w:t>
      </w:r>
      <w:r w:rsidRPr="009A4AB1">
        <w:rPr>
          <w:rFonts w:ascii="宋体" w:eastAsia="宋体" w:hAnsi="宋体"/>
          <w:sz w:val="24"/>
        </w:rPr>
        <w:t>)预约选座后可退座，退座后1分钟内不可选座；</w:t>
      </w:r>
    </w:p>
    <w:p w14:paraId="2024C0A1" w14:textId="5387C246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（二）若使用座位</w:t>
      </w:r>
      <w:r w:rsidR="00275BC9">
        <w:rPr>
          <w:rFonts w:ascii="宋体" w:eastAsia="宋体" w:hAnsi="宋体" w:hint="eastAsia"/>
          <w:sz w:val="24"/>
        </w:rPr>
        <w:t>发生</w:t>
      </w:r>
      <w:r w:rsidRPr="009A4AB1">
        <w:rPr>
          <w:rFonts w:ascii="宋体" w:eastAsia="宋体" w:hAnsi="宋体" w:hint="eastAsia"/>
          <w:sz w:val="24"/>
        </w:rPr>
        <w:t>纠纷，请在“我的预约”查询预约及使用记录；</w:t>
      </w:r>
    </w:p>
    <w:p w14:paraId="3CFEAC93" w14:textId="77777777" w:rsidR="009A4AB1" w:rsidRPr="009A4AB1" w:rsidRDefault="009A4AB1" w:rsidP="009A4AB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（三）使用软件选座的读者拥有所选座位优先使用权；</w:t>
      </w:r>
    </w:p>
    <w:p w14:paraId="6408773A" w14:textId="245362E4" w:rsidR="00DF517C" w:rsidRPr="009A4AB1" w:rsidRDefault="009A4AB1" w:rsidP="00DB7991">
      <w:pPr>
        <w:spacing w:line="360" w:lineRule="auto"/>
        <w:rPr>
          <w:rFonts w:ascii="宋体" w:eastAsia="宋体" w:hAnsi="宋体"/>
          <w:sz w:val="24"/>
        </w:rPr>
      </w:pPr>
      <w:r w:rsidRPr="009A4AB1">
        <w:rPr>
          <w:rFonts w:ascii="宋体" w:eastAsia="宋体" w:hAnsi="宋体" w:hint="eastAsia"/>
          <w:sz w:val="24"/>
        </w:rPr>
        <w:t>（四）读者须自觉维护室内秩序，请勿随意存放物品，图书馆每日对阅览室进行清理，所清理物品放置图书馆指定处，遗失概不负责。</w:t>
      </w:r>
    </w:p>
    <w:sectPr w:rsidR="00DF517C" w:rsidRPr="009A4A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C37DB"/>
    <w:multiLevelType w:val="multilevel"/>
    <w:tmpl w:val="27B0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E0C1F"/>
    <w:multiLevelType w:val="multilevel"/>
    <w:tmpl w:val="502E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C3ED5"/>
    <w:multiLevelType w:val="multilevel"/>
    <w:tmpl w:val="5A8AC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E5D7B"/>
    <w:multiLevelType w:val="multilevel"/>
    <w:tmpl w:val="049A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A6045E"/>
    <w:multiLevelType w:val="multilevel"/>
    <w:tmpl w:val="6D76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D269C7"/>
    <w:multiLevelType w:val="multilevel"/>
    <w:tmpl w:val="9CCA7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787C30"/>
    <w:multiLevelType w:val="multilevel"/>
    <w:tmpl w:val="026C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962E0A"/>
    <w:multiLevelType w:val="multilevel"/>
    <w:tmpl w:val="D1C04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4574B7"/>
    <w:multiLevelType w:val="multilevel"/>
    <w:tmpl w:val="A9D86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2230486">
    <w:abstractNumId w:val="5"/>
  </w:num>
  <w:num w:numId="2" w16cid:durableId="660154970">
    <w:abstractNumId w:val="1"/>
  </w:num>
  <w:num w:numId="3" w16cid:durableId="985091003">
    <w:abstractNumId w:val="6"/>
  </w:num>
  <w:num w:numId="4" w16cid:durableId="294913111">
    <w:abstractNumId w:val="0"/>
  </w:num>
  <w:num w:numId="5" w16cid:durableId="282810838">
    <w:abstractNumId w:val="3"/>
  </w:num>
  <w:num w:numId="6" w16cid:durableId="1880629083">
    <w:abstractNumId w:val="8"/>
  </w:num>
  <w:num w:numId="7" w16cid:durableId="1289625175">
    <w:abstractNumId w:val="2"/>
  </w:num>
  <w:num w:numId="8" w16cid:durableId="1739015235">
    <w:abstractNumId w:val="4"/>
  </w:num>
  <w:num w:numId="9" w16cid:durableId="5603607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991"/>
    <w:rsid w:val="00083C98"/>
    <w:rsid w:val="00275BC9"/>
    <w:rsid w:val="00570877"/>
    <w:rsid w:val="00686C9E"/>
    <w:rsid w:val="00740A5A"/>
    <w:rsid w:val="007A4E6E"/>
    <w:rsid w:val="007B0A0E"/>
    <w:rsid w:val="00852355"/>
    <w:rsid w:val="00986229"/>
    <w:rsid w:val="009A4AB1"/>
    <w:rsid w:val="00A616B1"/>
    <w:rsid w:val="00AB78F5"/>
    <w:rsid w:val="00C72E74"/>
    <w:rsid w:val="00D379D3"/>
    <w:rsid w:val="00DB7991"/>
    <w:rsid w:val="00DF517C"/>
    <w:rsid w:val="00ED36D2"/>
    <w:rsid w:val="00FB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DC4DB"/>
  <w15:chartTrackingRefBased/>
  <w15:docId w15:val="{488CAED6-8E6A-B140-953A-B66C57ED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B799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9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99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99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99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99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99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99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99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B799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B79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B79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B799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B799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B799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B799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B799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B799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B799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B79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799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B799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B79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B799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B799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B799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B79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B799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B79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6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76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40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6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0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Chenye Hao</dc:creator>
  <cp:keywords/>
  <dc:description/>
  <cp:lastModifiedBy>Chenye Hao</cp:lastModifiedBy>
  <cp:revision>4</cp:revision>
  <dcterms:created xsi:type="dcterms:W3CDTF">2025-12-18T03:06:00Z</dcterms:created>
  <dcterms:modified xsi:type="dcterms:W3CDTF">2025-12-23T06:25:00Z</dcterms:modified>
</cp:coreProperties>
</file>